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DD" w:rsidRDefault="003A12D9" w:rsidP="003A12D9">
      <w:pPr>
        <w:jc w:val="center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>
        <w:rPr>
          <w:rFonts w:ascii="Georgia" w:hAnsi="Georgia" w:cs="Arial"/>
          <w:b/>
          <w:noProof/>
          <w:sz w:val="28"/>
          <w:szCs w:val="28"/>
        </w:rPr>
        <w:drawing>
          <wp:inline distT="0" distB="0" distL="0" distR="0">
            <wp:extent cx="3721608" cy="279806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608" cy="279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AF" w:rsidRDefault="00357E30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AF23469" wp14:editId="18D17F4E">
                <wp:extent cx="5895975" cy="4117340"/>
                <wp:effectExtent l="0" t="0" r="28575" b="1651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1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AF" w:rsidRPr="00445578" w:rsidRDefault="00D35EAF" w:rsidP="00D35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5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007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445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riteria</w:t>
                            </w:r>
                          </w:p>
                          <w:p w:rsidR="00D35EAF" w:rsidRDefault="00A742E9" w:rsidP="00D35EA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Consensus Civility Award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 highlight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 people who have worked across differences to solve problems. Consensus is a nonprofit organization that engages the public in difficult public policy decisions. Our research shows that whether this happens in a civil manner depends on the </w:t>
                            </w:r>
                            <w:r w:rsidR="00D35EAF" w:rsidRPr="00A742E9">
                              <w:rPr>
                                <w:rFonts w:ascii="Arial" w:hAnsi="Arial" w:cs="Arial"/>
                                <w:b/>
                              </w:rPr>
                              <w:t>people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, the </w:t>
                            </w:r>
                            <w:r w:rsidR="00D35EAF" w:rsidRPr="0085232B">
                              <w:rPr>
                                <w:rFonts w:ascii="Arial" w:hAnsi="Arial" w:cs="Arial"/>
                                <w:b/>
                              </w:rPr>
                              <w:t>process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, and how the </w:t>
                            </w:r>
                            <w:r w:rsidR="00D35EAF" w:rsidRPr="0085232B">
                              <w:rPr>
                                <w:rFonts w:ascii="Arial" w:hAnsi="Arial" w:cs="Arial"/>
                                <w:b/>
                              </w:rPr>
                              <w:t>problem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 is addressed. </w:t>
                            </w:r>
                          </w:p>
                          <w:p w:rsidR="00D35EAF" w:rsidRDefault="00D35EAF" w:rsidP="00D35EA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5EAF" w:rsidRDefault="00D35EAF" w:rsidP="00D35EA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criteria include:</w:t>
                            </w:r>
                          </w:p>
                          <w:p w:rsidR="00D35EAF" w:rsidRPr="00445578" w:rsidRDefault="00D35EAF" w:rsidP="00D35E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5578">
                              <w:rPr>
                                <w:rFonts w:ascii="Arial" w:hAnsi="Arial" w:cs="Arial"/>
                                <w:b/>
                              </w:rPr>
                              <w:t>People</w:t>
                            </w:r>
                          </w:p>
                          <w:p w:rsidR="00D35EAF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Respect.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Exhibits respect for others and their viewpoints, even when they disagree.</w:t>
                            </w:r>
                          </w:p>
                          <w:p w:rsidR="00D35EAF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Integrity.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Builds and maintains trust, and fosters a sense of shared responsibility.</w:t>
                            </w:r>
                          </w:p>
                          <w:p w:rsidR="00D35EAF" w:rsidRPr="00445578" w:rsidRDefault="00D35EAF" w:rsidP="00D35E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5578">
                              <w:rPr>
                                <w:rFonts w:ascii="Arial" w:hAnsi="Arial" w:cs="Arial"/>
                                <w:b/>
                              </w:rPr>
                              <w:t>Process</w:t>
                            </w:r>
                          </w:p>
                          <w:p w:rsidR="00D35EAF" w:rsidRPr="00CE6BC3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Engagement.</w:t>
                            </w:r>
                            <w:r w:rsidRPr="00CE6BC3">
                              <w:rPr>
                                <w:rFonts w:ascii="Arial" w:hAnsi="Arial" w:cs="Arial"/>
                              </w:rPr>
                              <w:t xml:space="preserve"> Motivates others to participate and engage in public life.</w:t>
                            </w:r>
                          </w:p>
                          <w:p w:rsidR="00D35EAF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Inclusiveness.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Creates an open, welcoming and participatory environment.</w:t>
                            </w:r>
                          </w:p>
                          <w:p w:rsidR="00D35EAF" w:rsidRPr="00445578" w:rsidRDefault="00D35EAF" w:rsidP="00D35E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5578">
                              <w:rPr>
                                <w:rFonts w:ascii="Arial" w:hAnsi="Arial" w:cs="Arial"/>
                                <w:b/>
                              </w:rPr>
                              <w:t>Problem</w:t>
                            </w:r>
                          </w:p>
                          <w:p w:rsidR="00D35EAF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Objectivity.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Works from a foundation of facts when making decisions.</w:t>
                            </w:r>
                          </w:p>
                          <w:p w:rsidR="0085232B" w:rsidRDefault="00D35EAF" w:rsidP="0085232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Common ground.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Works to remove the “us against them” barrier in addressing problems, and seeks common ground.</w:t>
                            </w:r>
                          </w:p>
                          <w:p w:rsidR="0085232B" w:rsidRPr="0085232B" w:rsidRDefault="0085232B" w:rsidP="0085232B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5EAF" w:rsidRDefault="0085232B" w:rsidP="00D35EA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To see </w:t>
                            </w:r>
                            <w:r w:rsidR="00F33EB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 list of previous Civility Award winners please visit </w:t>
                            </w:r>
                            <w:hyperlink r:id="rId7" w:history="1">
                              <w:r w:rsidR="00F33EB5" w:rsidRPr="00635E13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http://www.consensuskc.org/civilityproject/</w:t>
                              </w:r>
                            </w:hyperlink>
                            <w:r w:rsidR="00F33EB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5EAF" w:rsidRDefault="00D35EAF" w:rsidP="00D35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25pt;height:3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">
                <v:textbox>
                  <w:txbxContent>
                    <w:p w:rsidR="00D35EAF" w:rsidRPr="00445578" w:rsidRDefault="00D35EAF" w:rsidP="00D35EA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45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D007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445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riteria</w:t>
                      </w:r>
                    </w:p>
                    <w:p w:rsidR="00D35EAF" w:rsidRDefault="00A742E9" w:rsidP="00D35EA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Consensus Civility Award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 highlight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 people who have worked across differences to solve problems. Consensus is a nonprofit organization that engages the public in difficult public policy decisions. Our research shows that whether this happens in a civil manner depends on the </w:t>
                      </w:r>
                      <w:r w:rsidR="00D35EAF" w:rsidRPr="00A742E9">
                        <w:rPr>
                          <w:rFonts w:ascii="Arial" w:hAnsi="Arial" w:cs="Arial"/>
                          <w:b/>
                        </w:rPr>
                        <w:t>people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, the </w:t>
                      </w:r>
                      <w:r w:rsidR="00D35EAF" w:rsidRPr="0085232B">
                        <w:rPr>
                          <w:rFonts w:ascii="Arial" w:hAnsi="Arial" w:cs="Arial"/>
                          <w:b/>
                        </w:rPr>
                        <w:t>process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, and how the </w:t>
                      </w:r>
                      <w:r w:rsidR="00D35EAF" w:rsidRPr="0085232B">
                        <w:rPr>
                          <w:rFonts w:ascii="Arial" w:hAnsi="Arial" w:cs="Arial"/>
                          <w:b/>
                        </w:rPr>
                        <w:t>problem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 is addressed. </w:t>
                      </w:r>
                    </w:p>
                    <w:p w:rsidR="00D35EAF" w:rsidRDefault="00D35EAF" w:rsidP="00D35EA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35EAF" w:rsidRDefault="00D35EAF" w:rsidP="00D35EA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Our criteria include:</w:t>
                      </w:r>
                    </w:p>
                    <w:p w:rsidR="00D35EAF" w:rsidRPr="00445578" w:rsidRDefault="00D35EAF" w:rsidP="00D35E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5578">
                        <w:rPr>
                          <w:rFonts w:ascii="Arial" w:hAnsi="Arial" w:cs="Arial"/>
                          <w:b/>
                        </w:rPr>
                        <w:t>People</w:t>
                      </w:r>
                    </w:p>
                    <w:p w:rsidR="00D35EAF" w:rsidRDefault="00D35EAF" w:rsidP="00D35EA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Respect.</w:t>
                      </w:r>
                      <w:r>
                        <w:rPr>
                          <w:rFonts w:ascii="Arial" w:hAnsi="Arial" w:cs="Arial"/>
                        </w:rPr>
                        <w:t xml:space="preserve"> Exhibits respect for others and their viewpoints, even when they disagree.</w:t>
                      </w:r>
                    </w:p>
                    <w:p w:rsidR="00D35EAF" w:rsidRDefault="00D35EAF" w:rsidP="00D35EA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Integrity.</w:t>
                      </w:r>
                      <w:r>
                        <w:rPr>
                          <w:rFonts w:ascii="Arial" w:hAnsi="Arial" w:cs="Arial"/>
                        </w:rPr>
                        <w:t xml:space="preserve"> Builds and maintains trust, and fosters a sense of shared responsibility.</w:t>
                      </w:r>
                    </w:p>
                    <w:p w:rsidR="00D35EAF" w:rsidRPr="00445578" w:rsidRDefault="00D35EAF" w:rsidP="00D35E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5578">
                        <w:rPr>
                          <w:rFonts w:ascii="Arial" w:hAnsi="Arial" w:cs="Arial"/>
                          <w:b/>
                        </w:rPr>
                        <w:t>Process</w:t>
                      </w:r>
                    </w:p>
                    <w:p w:rsidR="00D35EAF" w:rsidRPr="00CE6BC3" w:rsidRDefault="00D35EAF" w:rsidP="00D35EA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Engagement.</w:t>
                      </w:r>
                      <w:r w:rsidRPr="00CE6BC3">
                        <w:rPr>
                          <w:rFonts w:ascii="Arial" w:hAnsi="Arial" w:cs="Arial"/>
                        </w:rPr>
                        <w:t xml:space="preserve"> Motivates others to participate and engage in public life.</w:t>
                      </w:r>
                    </w:p>
                    <w:p w:rsidR="00D35EAF" w:rsidRDefault="00D35EAF" w:rsidP="00D35EA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Inclusiveness.</w:t>
                      </w:r>
                      <w:r>
                        <w:rPr>
                          <w:rFonts w:ascii="Arial" w:hAnsi="Arial" w:cs="Arial"/>
                        </w:rPr>
                        <w:t xml:space="preserve"> Creates an open, welcoming and participatory environment.</w:t>
                      </w:r>
                    </w:p>
                    <w:p w:rsidR="00D35EAF" w:rsidRPr="00445578" w:rsidRDefault="00D35EAF" w:rsidP="00D35E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5578">
                        <w:rPr>
                          <w:rFonts w:ascii="Arial" w:hAnsi="Arial" w:cs="Arial"/>
                          <w:b/>
                        </w:rPr>
                        <w:t>Problem</w:t>
                      </w:r>
                    </w:p>
                    <w:p w:rsidR="00D35EAF" w:rsidRDefault="00D35EAF" w:rsidP="00D35EA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Objectivity.</w:t>
                      </w:r>
                      <w:r>
                        <w:rPr>
                          <w:rFonts w:ascii="Arial" w:hAnsi="Arial" w:cs="Arial"/>
                        </w:rPr>
                        <w:t xml:space="preserve"> Works from a foundation of facts when making decisions.</w:t>
                      </w:r>
                    </w:p>
                    <w:p w:rsidR="0085232B" w:rsidRDefault="00D35EAF" w:rsidP="0085232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Common ground.</w:t>
                      </w:r>
                      <w:r>
                        <w:rPr>
                          <w:rFonts w:ascii="Arial" w:hAnsi="Arial" w:cs="Arial"/>
                        </w:rPr>
                        <w:t xml:space="preserve"> Works to remove the “us against them” barrier in addressing problems, and seeks common ground.</w:t>
                      </w:r>
                    </w:p>
                    <w:p w:rsidR="0085232B" w:rsidRPr="0085232B" w:rsidRDefault="0085232B" w:rsidP="0085232B">
                      <w:pPr>
                        <w:pStyle w:val="ListParagraph"/>
                        <w:spacing w:after="0"/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D35EAF" w:rsidRDefault="0085232B" w:rsidP="00D35EA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To see </w:t>
                      </w:r>
                      <w:r w:rsidR="00F33EB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 list of previous Civility Award winners please visit </w:t>
                      </w:r>
                      <w:hyperlink r:id="rId8" w:history="1">
                        <w:r w:rsidR="00F33EB5" w:rsidRPr="00635E13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http://www.consensuskc.org/civilityproject/</w:t>
                        </w:r>
                      </w:hyperlink>
                      <w:r w:rsidR="00F33EB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5EAF" w:rsidRDefault="00D35EAF" w:rsidP="00D35EAF"/>
                  </w:txbxContent>
                </v:textbox>
                <w10:anchorlock/>
              </v:shape>
            </w:pict>
          </mc:Fallback>
        </mc:AlternateContent>
      </w:r>
    </w:p>
    <w:p w:rsidR="0085232B" w:rsidRDefault="0085232B" w:rsidP="00A742E9">
      <w:pPr>
        <w:spacing w:after="0"/>
        <w:rPr>
          <w:rFonts w:ascii="Arial" w:hAnsi="Arial" w:cs="Arial"/>
        </w:rPr>
      </w:pPr>
    </w:p>
    <w:p w:rsidR="00A742E9" w:rsidRDefault="00A742E9" w:rsidP="00A74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and then write the story of your nominee </w:t>
      </w:r>
      <w:r w:rsidR="00725564">
        <w:rPr>
          <w:rFonts w:ascii="Arial" w:hAnsi="Arial" w:cs="Arial"/>
        </w:rPr>
        <w:t xml:space="preserve">in up to 800 words. The nominee can be a </w:t>
      </w:r>
      <w:r>
        <w:rPr>
          <w:rFonts w:ascii="Arial" w:hAnsi="Arial" w:cs="Arial"/>
        </w:rPr>
        <w:t>person, organization or event in the Kansas City metropolitan area.</w:t>
      </w:r>
      <w:r w:rsidR="00F3577E">
        <w:rPr>
          <w:rFonts w:ascii="Arial" w:hAnsi="Arial" w:cs="Arial"/>
        </w:rPr>
        <w:t xml:space="preserve"> We are not judging on writing ability, but we </w:t>
      </w:r>
      <w:r w:rsidR="00F3577E" w:rsidRPr="00F3577E">
        <w:rPr>
          <w:rFonts w:ascii="Arial" w:hAnsi="Arial" w:cs="Arial"/>
          <w:i/>
        </w:rPr>
        <w:t>do need to know why the</w:t>
      </w:r>
      <w:r w:rsidR="00F3577E">
        <w:rPr>
          <w:rFonts w:ascii="Arial" w:hAnsi="Arial" w:cs="Arial"/>
        </w:rPr>
        <w:t xml:space="preserve"> </w:t>
      </w:r>
      <w:r w:rsidRPr="000331DD">
        <w:rPr>
          <w:rFonts w:ascii="Arial" w:hAnsi="Arial" w:cs="Arial"/>
          <w:i/>
        </w:rPr>
        <w:t>nominee meets our criteria.</w:t>
      </w:r>
      <w:r>
        <w:rPr>
          <w:rFonts w:ascii="Arial" w:hAnsi="Arial" w:cs="Arial"/>
        </w:rPr>
        <w:t xml:space="preserve"> Then, please put the </w:t>
      </w:r>
      <w:r w:rsidR="00725564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nomination form and up to three pages of attachments in </w:t>
      </w:r>
      <w:r w:rsidR="00725564" w:rsidRPr="00725564">
        <w:rPr>
          <w:rFonts w:ascii="Arial" w:hAnsi="Arial" w:cs="Arial"/>
          <w:b/>
        </w:rPr>
        <w:t>one</w:t>
      </w:r>
      <w:r w:rsidR="00725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Word or PDF file and email to </w:t>
      </w:r>
      <w:hyperlink r:id="rId9" w:history="1">
        <w:r w:rsidRPr="00AF4C75">
          <w:rPr>
            <w:rStyle w:val="Hyperlink"/>
            <w:rFonts w:ascii="Arial" w:hAnsi="Arial" w:cs="Arial"/>
          </w:rPr>
          <w:t>jenwilding@consensuskc.org</w:t>
        </w:r>
      </w:hyperlink>
      <w:r>
        <w:rPr>
          <w:rStyle w:val="Hyperlink"/>
          <w:rFonts w:ascii="Arial" w:hAnsi="Arial" w:cs="Arial"/>
        </w:rPr>
        <w:t>.</w:t>
      </w:r>
      <w:r>
        <w:rPr>
          <w:rFonts w:ascii="Arial" w:hAnsi="Arial" w:cs="Arial"/>
        </w:rPr>
        <w:t xml:space="preserve"> If you don’t have access to the internet, please mail the nomination form and attachments to Consensus at PO Box 10252, Kansas City, MO 64171. </w:t>
      </w:r>
      <w:r w:rsidRPr="00CE6BC3">
        <w:rPr>
          <w:rFonts w:ascii="Arial" w:hAnsi="Arial" w:cs="Arial"/>
          <w:b/>
          <w:i/>
          <w:u w:val="single"/>
        </w:rPr>
        <w:t xml:space="preserve">The deadline is September </w:t>
      </w:r>
      <w:r>
        <w:rPr>
          <w:rFonts w:ascii="Arial" w:hAnsi="Arial" w:cs="Arial"/>
          <w:b/>
          <w:i/>
          <w:u w:val="single"/>
        </w:rPr>
        <w:t>1</w:t>
      </w:r>
      <w:r w:rsidR="0069275B">
        <w:rPr>
          <w:rFonts w:ascii="Arial" w:hAnsi="Arial" w:cs="Arial"/>
          <w:b/>
          <w:i/>
          <w:u w:val="single"/>
        </w:rPr>
        <w:t>0</w:t>
      </w:r>
      <w:r>
        <w:rPr>
          <w:rFonts w:ascii="Arial" w:hAnsi="Arial" w:cs="Arial"/>
          <w:b/>
          <w:i/>
          <w:u w:val="single"/>
        </w:rPr>
        <w:t>, 201</w:t>
      </w:r>
      <w:r w:rsidR="00892639">
        <w:rPr>
          <w:rFonts w:ascii="Arial" w:hAnsi="Arial" w:cs="Arial"/>
          <w:b/>
          <w:i/>
          <w:u w:val="single"/>
        </w:rPr>
        <w:t>5</w:t>
      </w:r>
      <w:r w:rsidRPr="00CE6BC3">
        <w:rPr>
          <w:rFonts w:ascii="Arial" w:hAnsi="Arial" w:cs="Arial"/>
          <w:b/>
          <w:i/>
          <w:u w:val="single"/>
        </w:rPr>
        <w:t>.</w:t>
      </w:r>
    </w:p>
    <w:p w:rsidR="00A742E9" w:rsidRDefault="00A742E9" w:rsidP="00A742E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selected, we w</w:t>
      </w:r>
      <w:r w:rsidR="00725564">
        <w:rPr>
          <w:rFonts w:ascii="Arial" w:hAnsi="Arial" w:cs="Arial"/>
        </w:rPr>
        <w:t>ill</w:t>
      </w:r>
      <w:r>
        <w:rPr>
          <w:rFonts w:ascii="Arial" w:hAnsi="Arial" w:cs="Arial"/>
        </w:rPr>
        <w:t xml:space="preserve"> need the nominee to send us a photo and bio.</w:t>
      </w:r>
    </w:p>
    <w:p w:rsidR="00C13A9A" w:rsidRDefault="00C13A9A" w:rsidP="00D35EAF">
      <w:pPr>
        <w:spacing w:after="0"/>
        <w:rPr>
          <w:rFonts w:ascii="Arial" w:hAnsi="Arial" w:cs="Arial"/>
          <w:b/>
        </w:rPr>
      </w:pPr>
    </w:p>
    <w:p w:rsidR="00725564" w:rsidRPr="00C13A9A" w:rsidRDefault="00725564" w:rsidP="00D35EAF">
      <w:pPr>
        <w:spacing w:after="0"/>
        <w:rPr>
          <w:rFonts w:ascii="Freestyle Script" w:hAnsi="Freestyle Script" w:cs="Arial"/>
          <w:b/>
          <w:color w:val="FF0000"/>
          <w:sz w:val="56"/>
        </w:rPr>
      </w:pPr>
      <w:r w:rsidRPr="00C13A9A">
        <w:rPr>
          <w:rFonts w:ascii="Freestyle Script" w:hAnsi="Freestyle Script" w:cs="Arial"/>
          <w:b/>
          <w:color w:val="FF0000"/>
          <w:sz w:val="56"/>
        </w:rPr>
        <w:lastRenderedPageBreak/>
        <w:t>201</w:t>
      </w:r>
      <w:r w:rsidR="00892639">
        <w:rPr>
          <w:rFonts w:ascii="Freestyle Script" w:hAnsi="Freestyle Script" w:cs="Arial"/>
          <w:b/>
          <w:color w:val="FF0000"/>
          <w:sz w:val="56"/>
        </w:rPr>
        <w:t>5</w:t>
      </w:r>
      <w:r w:rsidRPr="00C13A9A">
        <w:rPr>
          <w:rFonts w:ascii="Freestyle Script" w:hAnsi="Freestyle Script" w:cs="Arial"/>
          <w:b/>
          <w:color w:val="FF0000"/>
          <w:sz w:val="56"/>
        </w:rPr>
        <w:t xml:space="preserve"> Consensus Civility Award Nomination Form</w:t>
      </w:r>
    </w:p>
    <w:p w:rsidR="00725564" w:rsidRDefault="00725564" w:rsidP="00D35EAF">
      <w:pPr>
        <w:spacing w:after="0"/>
        <w:rPr>
          <w:rFonts w:ascii="Arial" w:hAnsi="Arial" w:cs="Arial"/>
          <w:b/>
        </w:rPr>
      </w:pPr>
    </w:p>
    <w:p w:rsidR="00725564" w:rsidRPr="00725564" w:rsidRDefault="00725564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of the nominee:  </w:t>
      </w:r>
    </w:p>
    <w:p w:rsidR="00725564" w:rsidRDefault="00725564" w:rsidP="00D35EAF">
      <w:pPr>
        <w:spacing w:after="0"/>
        <w:rPr>
          <w:rFonts w:ascii="Arial" w:hAnsi="Arial" w:cs="Arial"/>
          <w:b/>
        </w:rPr>
      </w:pPr>
    </w:p>
    <w:p w:rsidR="00D35EAF" w:rsidRPr="0049066B" w:rsidRDefault="00D35EAF" w:rsidP="00D35EA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tell us a</w:t>
      </w:r>
      <w:r w:rsidRPr="0049066B">
        <w:rPr>
          <w:rFonts w:ascii="Arial" w:hAnsi="Arial" w:cs="Arial"/>
          <w:b/>
        </w:rPr>
        <w:t>bout the pe</w:t>
      </w:r>
      <w:r>
        <w:rPr>
          <w:rFonts w:ascii="Arial" w:hAnsi="Arial" w:cs="Arial"/>
          <w:b/>
        </w:rPr>
        <w:t>rson who is submitting this nomination form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name: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email address: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phone number: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mailing address:</w:t>
      </w:r>
    </w:p>
    <w:p w:rsidR="00D35EAF" w:rsidRPr="00445578" w:rsidRDefault="00725564" w:rsidP="00852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5232B">
        <w:rPr>
          <w:rFonts w:ascii="Arial" w:hAnsi="Arial" w:cs="Arial"/>
          <w:b/>
        </w:rPr>
        <w:t>C</w:t>
      </w:r>
      <w:r w:rsidR="00D35EAF" w:rsidRPr="00445578">
        <w:rPr>
          <w:rFonts w:ascii="Arial" w:hAnsi="Arial" w:cs="Arial"/>
          <w:b/>
        </w:rPr>
        <w:t xml:space="preserve">heck the </w:t>
      </w:r>
      <w:r w:rsidR="00D35EAF">
        <w:rPr>
          <w:rFonts w:ascii="Arial" w:hAnsi="Arial" w:cs="Arial"/>
          <w:b/>
        </w:rPr>
        <w:t xml:space="preserve">ONE </w:t>
      </w:r>
      <w:r w:rsidR="00D35EAF" w:rsidRPr="00445578">
        <w:rPr>
          <w:rFonts w:ascii="Arial" w:hAnsi="Arial" w:cs="Arial"/>
          <w:b/>
        </w:rPr>
        <w:t>category for which this nominee should be considered: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 w:rsidRPr="00445578">
        <w:rPr>
          <w:rFonts w:ascii="Arial" w:hAnsi="Arial" w:cs="Arial"/>
        </w:rPr>
        <w:t>Organizational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Government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For-profit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Not-for-profit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 w:rsidRPr="00445578">
        <w:rPr>
          <w:rFonts w:ascii="Arial" w:hAnsi="Arial" w:cs="Arial"/>
        </w:rPr>
        <w:t>Individual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Young adult (24 or under)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Adult (25+)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Lifetime achievement</w:t>
      </w:r>
      <w:r>
        <w:rPr>
          <w:rFonts w:ascii="Arial" w:hAnsi="Arial" w:cs="Arial"/>
        </w:rPr>
        <w:t xml:space="preserve"> (65+)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 w:rsidRPr="00445578">
        <w:rPr>
          <w:rFonts w:ascii="Arial" w:hAnsi="Arial" w:cs="Arial"/>
        </w:rPr>
        <w:t>Event, activity or campaign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Event, activity or campaign</w:t>
      </w:r>
    </w:p>
    <w:p w:rsidR="00D35EAF" w:rsidRDefault="00D35EAF" w:rsidP="00D35EAF">
      <w:pPr>
        <w:spacing w:after="0"/>
        <w:rPr>
          <w:rFonts w:ascii="Arial" w:hAnsi="Arial" w:cs="Arial"/>
        </w:rPr>
      </w:pPr>
    </w:p>
    <w:p w:rsidR="00D35EAF" w:rsidRPr="00445578" w:rsidRDefault="00D35EAF" w:rsidP="00D35EAF">
      <w:pPr>
        <w:spacing w:after="0"/>
        <w:rPr>
          <w:rFonts w:ascii="Arial" w:hAnsi="Arial" w:cs="Arial"/>
          <w:b/>
        </w:rPr>
      </w:pPr>
      <w:r w:rsidRPr="00445578">
        <w:rPr>
          <w:rFonts w:ascii="Arial" w:hAnsi="Arial" w:cs="Arial"/>
          <w:b/>
        </w:rPr>
        <w:t xml:space="preserve">Please provide the contact </w:t>
      </w:r>
      <w:r w:rsidR="00A571CB">
        <w:rPr>
          <w:rFonts w:ascii="Arial" w:hAnsi="Arial" w:cs="Arial"/>
          <w:b/>
        </w:rPr>
        <w:t>i</w:t>
      </w:r>
      <w:r w:rsidRPr="00445578">
        <w:rPr>
          <w:rFonts w:ascii="Arial" w:hAnsi="Arial" w:cs="Arial"/>
          <w:b/>
        </w:rPr>
        <w:t xml:space="preserve">nformation for the </w:t>
      </w:r>
      <w:r w:rsidR="00A571CB">
        <w:rPr>
          <w:rFonts w:ascii="Arial" w:hAnsi="Arial" w:cs="Arial"/>
          <w:b/>
        </w:rPr>
        <w:t>individual</w:t>
      </w:r>
      <w:r w:rsidRPr="00445578">
        <w:rPr>
          <w:rFonts w:ascii="Arial" w:hAnsi="Arial" w:cs="Arial"/>
          <w:b/>
        </w:rPr>
        <w:t>, organization or event</w:t>
      </w:r>
      <w:r>
        <w:rPr>
          <w:rFonts w:ascii="Arial" w:hAnsi="Arial" w:cs="Arial"/>
          <w:b/>
        </w:rPr>
        <w:t xml:space="preserve"> you are nominating: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Website URL:</w:t>
      </w:r>
    </w:p>
    <w:p w:rsidR="00D35EAF" w:rsidRDefault="00D35EAF" w:rsidP="00D35EAF">
      <w:pPr>
        <w:spacing w:after="0"/>
        <w:rPr>
          <w:rFonts w:ascii="Arial" w:hAnsi="Arial" w:cs="Arial"/>
        </w:rPr>
      </w:pPr>
    </w:p>
    <w:p w:rsidR="00D35EAF" w:rsidRPr="00445578" w:rsidRDefault="00D35EAF" w:rsidP="00D35EAF">
      <w:pPr>
        <w:spacing w:after="0"/>
        <w:rPr>
          <w:rFonts w:ascii="Arial" w:hAnsi="Arial" w:cs="Arial"/>
          <w:b/>
        </w:rPr>
      </w:pPr>
      <w:r w:rsidRPr="00445578">
        <w:rPr>
          <w:rFonts w:ascii="Arial" w:hAnsi="Arial" w:cs="Arial"/>
          <w:b/>
        </w:rPr>
        <w:t xml:space="preserve">Does this person </w:t>
      </w:r>
      <w:r w:rsidR="00725564">
        <w:rPr>
          <w:rFonts w:ascii="Arial" w:hAnsi="Arial" w:cs="Arial"/>
          <w:b/>
        </w:rPr>
        <w:t xml:space="preserve">or group </w:t>
      </w:r>
      <w:r w:rsidRPr="00445578">
        <w:rPr>
          <w:rFonts w:ascii="Arial" w:hAnsi="Arial" w:cs="Arial"/>
          <w:b/>
        </w:rPr>
        <w:t xml:space="preserve">know that you are submitting the nomination? 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Yes</w:t>
      </w:r>
    </w:p>
    <w:p w:rsidR="00D35EAF" w:rsidRPr="00CE6BC3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No</w:t>
      </w:r>
    </w:p>
    <w:p w:rsidR="00D35EAF" w:rsidRDefault="00D35EAF" w:rsidP="00D35EAF">
      <w:pPr>
        <w:spacing w:after="0"/>
        <w:rPr>
          <w:rFonts w:ascii="Arial" w:hAnsi="Arial" w:cs="Arial"/>
        </w:rPr>
      </w:pPr>
    </w:p>
    <w:p w:rsidR="00D35EAF" w:rsidRPr="00CE6BC3" w:rsidRDefault="00D35EAF" w:rsidP="00D35EA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tell us the nominee’s story</w:t>
      </w:r>
    </w:p>
    <w:p w:rsidR="00A571CB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800 words or less, tell us the story of this nominee and why the nominee meets the criteria above.  </w:t>
      </w:r>
    </w:p>
    <w:p w:rsidR="00D35EAF" w:rsidRPr="00A571CB" w:rsidRDefault="00725564" w:rsidP="00A571C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your best, please, to </w:t>
      </w:r>
      <w:r w:rsidR="00A571CB">
        <w:rPr>
          <w:rFonts w:ascii="Arial" w:hAnsi="Arial" w:cs="Arial"/>
        </w:rPr>
        <w:t>make a direct and clear connection between the cri</w:t>
      </w:r>
      <w:r w:rsidR="0077778A">
        <w:rPr>
          <w:rFonts w:ascii="Arial" w:hAnsi="Arial" w:cs="Arial"/>
        </w:rPr>
        <w:t>teria and nominee. Doing this focuses the essay on civility and keeps the board from having to guess why the nominee is the perfect Civility Award recipient.</w:t>
      </w:r>
      <w:r w:rsidR="00A571CB">
        <w:rPr>
          <w:rFonts w:ascii="Arial" w:hAnsi="Arial" w:cs="Arial"/>
        </w:rPr>
        <w:t xml:space="preserve"> </w:t>
      </w:r>
    </w:p>
    <w:p w:rsidR="00D35EAF" w:rsidRDefault="00D35EAF" w:rsidP="00D35EAF">
      <w:pPr>
        <w:spacing w:after="0"/>
        <w:rPr>
          <w:rFonts w:ascii="Arial" w:hAnsi="Arial" w:cs="Arial"/>
        </w:rPr>
      </w:pPr>
    </w:p>
    <w:p w:rsidR="00D80174" w:rsidRDefault="00D80174" w:rsidP="00D35EAF">
      <w:pPr>
        <w:spacing w:after="0"/>
        <w:rPr>
          <w:rFonts w:ascii="Arial" w:hAnsi="Arial" w:cs="Arial"/>
        </w:rPr>
      </w:pPr>
    </w:p>
    <w:p w:rsidR="00D80174" w:rsidRDefault="00D80174" w:rsidP="00D35EAF">
      <w:pPr>
        <w:spacing w:after="0"/>
        <w:rPr>
          <w:rFonts w:ascii="Arial" w:hAnsi="Arial" w:cs="Arial"/>
        </w:rPr>
      </w:pPr>
    </w:p>
    <w:p w:rsidR="00725564" w:rsidRDefault="00D35EAF" w:rsidP="00725564">
      <w:pPr>
        <w:spacing w:after="0"/>
        <w:jc w:val="center"/>
        <w:rPr>
          <w:rFonts w:ascii="Arial" w:hAnsi="Arial" w:cs="Arial"/>
          <w:i/>
        </w:rPr>
      </w:pPr>
      <w:r w:rsidRPr="001C1D6B">
        <w:rPr>
          <w:rFonts w:ascii="Arial" w:hAnsi="Arial" w:cs="Arial"/>
          <w:i/>
        </w:rPr>
        <w:t>Thank you for contributing your nomination for the Consensus Civility Award</w:t>
      </w:r>
      <w:r>
        <w:rPr>
          <w:rFonts w:ascii="Arial" w:hAnsi="Arial" w:cs="Arial"/>
          <w:i/>
        </w:rPr>
        <w:t>s</w:t>
      </w:r>
      <w:r w:rsidRPr="001C1D6B">
        <w:rPr>
          <w:rFonts w:ascii="Arial" w:hAnsi="Arial" w:cs="Arial"/>
          <w:i/>
        </w:rPr>
        <w:t>!</w:t>
      </w:r>
    </w:p>
    <w:p w:rsidR="00C939A7" w:rsidRDefault="00725564" w:rsidP="00725564">
      <w:pPr>
        <w:spacing w:after="0"/>
        <w:jc w:val="center"/>
      </w:pPr>
      <w:r>
        <w:rPr>
          <w:rFonts w:ascii="Arial" w:hAnsi="Arial" w:cs="Arial"/>
          <w:i/>
        </w:rPr>
        <w:t>The board will make its decision in October and will be in touch to let you know the result.</w:t>
      </w:r>
    </w:p>
    <w:sectPr w:rsidR="00C939A7" w:rsidSect="0005266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51A"/>
    <w:multiLevelType w:val="hybridMultilevel"/>
    <w:tmpl w:val="0E4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D36CA"/>
    <w:multiLevelType w:val="hybridMultilevel"/>
    <w:tmpl w:val="560C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E6A2D"/>
    <w:multiLevelType w:val="hybridMultilevel"/>
    <w:tmpl w:val="2430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4333"/>
    <w:multiLevelType w:val="hybridMultilevel"/>
    <w:tmpl w:val="65C4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C160D"/>
    <w:multiLevelType w:val="hybridMultilevel"/>
    <w:tmpl w:val="332C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AF"/>
    <w:rsid w:val="000320EE"/>
    <w:rsid w:val="000331DD"/>
    <w:rsid w:val="00052664"/>
    <w:rsid w:val="002256C0"/>
    <w:rsid w:val="00225851"/>
    <w:rsid w:val="00357E30"/>
    <w:rsid w:val="003A12D9"/>
    <w:rsid w:val="0069275B"/>
    <w:rsid w:val="00725564"/>
    <w:rsid w:val="0077778A"/>
    <w:rsid w:val="0085232B"/>
    <w:rsid w:val="00892639"/>
    <w:rsid w:val="00927954"/>
    <w:rsid w:val="009A302A"/>
    <w:rsid w:val="00A571CB"/>
    <w:rsid w:val="00A742E9"/>
    <w:rsid w:val="00BF4239"/>
    <w:rsid w:val="00C13A9A"/>
    <w:rsid w:val="00D00739"/>
    <w:rsid w:val="00D35EAF"/>
    <w:rsid w:val="00D80174"/>
    <w:rsid w:val="00E5412D"/>
    <w:rsid w:val="00F33EB5"/>
    <w:rsid w:val="00F3577E"/>
    <w:rsid w:val="00F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AF"/>
  </w:style>
  <w:style w:type="paragraph" w:styleId="Heading6">
    <w:name w:val="heading 6"/>
    <w:basedOn w:val="Normal"/>
    <w:link w:val="Heading6Char"/>
    <w:uiPriority w:val="9"/>
    <w:qFormat/>
    <w:rsid w:val="00A742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EAF"/>
    <w:rPr>
      <w:color w:val="D83E2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D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A742E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A742E9"/>
  </w:style>
  <w:style w:type="character" w:styleId="Emphasis">
    <w:name w:val="Emphasis"/>
    <w:basedOn w:val="DefaultParagraphFont"/>
    <w:uiPriority w:val="20"/>
    <w:qFormat/>
    <w:rsid w:val="00A742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AF"/>
  </w:style>
  <w:style w:type="paragraph" w:styleId="Heading6">
    <w:name w:val="heading 6"/>
    <w:basedOn w:val="Normal"/>
    <w:link w:val="Heading6Char"/>
    <w:uiPriority w:val="9"/>
    <w:qFormat/>
    <w:rsid w:val="00A742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EAF"/>
    <w:rPr>
      <w:color w:val="D83E2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D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A742E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A742E9"/>
  </w:style>
  <w:style w:type="character" w:styleId="Emphasis">
    <w:name w:val="Emphasis"/>
    <w:basedOn w:val="DefaultParagraphFont"/>
    <w:uiPriority w:val="20"/>
    <w:qFormat/>
    <w:rsid w:val="00A742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nsuskc.org/civilityprojec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ensuskc.org/civility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wilding@consensuskc.org" TargetMode="External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2014-06-28T16:05:00Z</cp:lastPrinted>
  <dcterms:created xsi:type="dcterms:W3CDTF">2015-05-28T15:48:00Z</dcterms:created>
  <dcterms:modified xsi:type="dcterms:W3CDTF">2015-05-28T15:48:00Z</dcterms:modified>
</cp:coreProperties>
</file>